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0" w:line="531" w:lineRule="auto"/>
        <w:ind w:left="14" w:right="16" w:firstLine="891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楷体" w:hAnsi="楷体" w:eastAsia="楷体" w:cs="楷体"/>
          <w:spacing w:val="12"/>
          <w:sz w:val="43"/>
          <w:szCs w:val="43"/>
        </w:rPr>
        <w:t>江</w:t>
      </w:r>
      <w:r>
        <w:rPr>
          <w:rFonts w:ascii="楷体" w:hAnsi="楷体" w:eastAsia="楷体" w:cs="楷体"/>
          <w:spacing w:val="7"/>
          <w:sz w:val="43"/>
          <w:szCs w:val="43"/>
        </w:rPr>
        <w:t>西省行政执法数据年报公示格式</w:t>
      </w:r>
      <w:r>
        <w:rPr>
          <w:rFonts w:hint="eastAsia" w:ascii="黑体" w:hAnsi="黑体" w:eastAsia="黑体" w:cs="黑体"/>
          <w:spacing w:val="5"/>
          <w:sz w:val="40"/>
          <w:szCs w:val="40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5"/>
          <w:sz w:val="40"/>
          <w:szCs w:val="40"/>
          <w:u w:val="single"/>
          <w:lang w:val="en-US" w:eastAsia="zh-CN"/>
        </w:rPr>
        <w:t>2022</w:t>
      </w:r>
      <w:r>
        <w:rPr>
          <w:rFonts w:ascii="黑体" w:hAnsi="黑体" w:eastAsia="黑体" w:cs="黑体"/>
          <w:spacing w:val="5"/>
          <w:sz w:val="40"/>
          <w:szCs w:val="40"/>
        </w:rPr>
        <w:t>年度行政执法数据</w:t>
      </w:r>
    </w:p>
    <w:p>
      <w:pPr>
        <w:spacing w:before="85" w:line="227" w:lineRule="auto"/>
        <w:ind w:left="3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目</w:t>
      </w:r>
      <w:r>
        <w:rPr>
          <w:rFonts w:ascii="黑体" w:hAnsi="黑体" w:eastAsia="黑体" w:cs="黑体"/>
          <w:spacing w:val="-17"/>
          <w:sz w:val="31"/>
          <w:szCs w:val="31"/>
        </w:rPr>
        <w:t>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一、行政执法总体情况统计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表</w:t>
      </w:r>
    </w:p>
    <w:p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、行政许可实施情况统计表</w:t>
      </w:r>
    </w:p>
    <w:p>
      <w:pPr>
        <w:spacing w:before="186" w:line="416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、行政处罚实施情况统计表</w:t>
      </w:r>
    </w:p>
    <w:p>
      <w:pPr>
        <w:spacing w:before="208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、行政强制实施情况统计表</w:t>
      </w:r>
    </w:p>
    <w:p>
      <w:pPr>
        <w:spacing w:before="221" w:line="4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五、行政检查实施情况统计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>
      <w:pPr>
        <w:sectPr>
          <w:pgSz w:w="11906" w:h="16839"/>
          <w:pgMar w:top="1431" w:right="1785" w:bottom="1128" w:left="1785" w:header="0" w:footer="879" w:gutter="0"/>
          <w:cols w:space="720" w:num="1"/>
        </w:sectPr>
      </w:pPr>
    </w:p>
    <w:p>
      <w:pPr>
        <w:spacing w:before="101" w:line="204" w:lineRule="auto"/>
        <w:ind w:left="458"/>
        <w:rPr>
          <w:rFonts w:ascii="仿宋" w:hAnsi="仿宋" w:eastAsia="仿宋" w:cs="仿宋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-29845</wp:posOffset>
                </wp:positionV>
                <wp:extent cx="213360" cy="2711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.35pt;height:21.35pt;width:16.8pt;z-index:251659264;mso-width-relative:page;mso-height-relative:page;" filled="f" stroked="f" coordsize="21600,21600" o:gfxdata="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C1G/1gAAAAcBAAAPAAAAAAAAAAEAIAAAACIAAABkcnMvZG93bnJldi54bWxQSwECFAAU&#10;AAAACACHTuJAv8+xb7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31"/>
          <w:szCs w:val="31"/>
        </w:rPr>
        <w:t>一</w:t>
      </w:r>
    </w:p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09" w:hRule="atLeast"/>
        </w:trPr>
        <w:tc>
          <w:tcPr>
            <w:tcW w:w="16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>、公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裁量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基准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</w:rPr>
              <w:t>总</w:t>
            </w: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涉企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重大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处罚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案数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>统计范围为统计年度1月1日至12月31日期间的行政执法数据。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4.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2019〕22号文件规定。</w:t>
      </w:r>
    </w:p>
    <w:p>
      <w:pPr>
        <w:sectPr>
          <w:footerReference r:id="rId5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val="en-US" w:eastAsia="zh-CN"/>
        </w:rPr>
        <w:t>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8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5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景德镇市城市管理局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172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（其中4件为2021年12月底申请，2022年许可）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计</w:t>
            </w:r>
          </w:p>
        </w:tc>
        <w:tc>
          <w:tcPr>
            <w:tcW w:w="19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24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1.“申请数量”的统计</w:t>
      </w:r>
      <w:r>
        <w:rPr>
          <w:rFonts w:ascii="仿宋" w:hAnsi="仿宋" w:eastAsia="仿宋" w:cs="仿宋"/>
          <w:spacing w:val="5"/>
          <w:sz w:val="23"/>
          <w:szCs w:val="23"/>
        </w:rPr>
        <w:t>范</w:t>
      </w:r>
      <w:r>
        <w:rPr>
          <w:rFonts w:ascii="仿宋" w:hAnsi="仿宋" w:eastAsia="仿宋" w:cs="仿宋"/>
          <w:spacing w:val="3"/>
          <w:sz w:val="23"/>
          <w:szCs w:val="23"/>
        </w:rPr>
        <w:t>围为统计年度1月1日至12月31日期间许可机关收到当事人许可申请的数量。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2.“受理数量”、“许可的数量”、“不予许可的数量”、“撤销许可的数量”的统计范围为统计年度1月1日至12月31</w:t>
      </w:r>
      <w:r>
        <w:rPr>
          <w:rFonts w:ascii="仿宋" w:hAnsi="仿宋" w:eastAsia="仿宋" w:cs="仿宋"/>
          <w:sz w:val="23"/>
          <w:szCs w:val="23"/>
        </w:rPr>
        <w:t>日期</w:t>
      </w:r>
      <w:r>
        <w:rPr>
          <w:rFonts w:ascii="仿宋" w:hAnsi="仿宋" w:eastAsia="仿宋" w:cs="仿宋"/>
          <w:spacing w:val="10"/>
          <w:sz w:val="23"/>
          <w:szCs w:val="23"/>
        </w:rPr>
        <w:t>间许可机关</w:t>
      </w:r>
      <w:r>
        <w:rPr>
          <w:rFonts w:ascii="仿宋" w:hAnsi="仿宋" w:eastAsia="仿宋" w:cs="仿宋"/>
          <w:spacing w:val="6"/>
          <w:sz w:val="23"/>
          <w:szCs w:val="23"/>
        </w:rPr>
        <w:t>作</w:t>
      </w:r>
      <w:r>
        <w:rPr>
          <w:rFonts w:ascii="仿宋" w:hAnsi="仿宋" w:eastAsia="仿宋" w:cs="仿宋"/>
          <w:spacing w:val="5"/>
          <w:sz w:val="23"/>
          <w:szCs w:val="23"/>
        </w:rPr>
        <w:t>出受理决定、许可决定、不予许可决定的数量，以及撤销许可决定的数量。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ascii="仿宋" w:hAnsi="仿宋" w:eastAsia="仿宋" w:cs="仿宋"/>
          <w:spacing w:val="6"/>
          <w:sz w:val="23"/>
          <w:szCs w:val="23"/>
        </w:rPr>
        <w:t>准予变更、延续和不予变更、延续的数量，分别计入“许可的数量”、“不予许可的数量”。</w:t>
      </w:r>
    </w:p>
    <w:p>
      <w:pPr>
        <w:sectPr>
          <w:footerReference r:id="rId6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val="en-US" w:eastAsia="zh-CN"/>
        </w:rPr>
        <w:t>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98"/>
        <w:gridCol w:w="6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政处罚实施数量(宗)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0" w:right="0" w:hanging="146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(万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警告、通报批</w:t>
            </w: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128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 w:firstLine="101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hanging="36"/>
              <w:jc w:val="center"/>
              <w:textAlignment w:val="baseline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eastAsia="zh-CN"/>
              </w:rPr>
              <w:t>景德镇市城市管理局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1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 w:firstLine="49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.行政处罚实施数量的统计范围为统计年度1月1日至12月31日期间作出行政处罚决定的数量(包括经行政复议或者行政诉讼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行政处罚，为法律、行政法规规定的其他行政处罚，比如驱逐出境等。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 w:firstLine="476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确类别的行政处罚，如“处罚款，并处其他行政处罚”，计入“罚款”类别。行政处罚类别从轻到重的参考顺序：(1)警告、通报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pacing w:val="2"/>
          <w:sz w:val="23"/>
          <w:szCs w:val="23"/>
        </w:rPr>
        <w:t>评，(2)罚款，(3)没收违法所得、没收非法财物，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>(4)暂扣许可证件、降低资质等级，(5)限制开展生产经营活动、责令停产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闭、限制从业，(6)吊销许可证件，(7)行政拘留。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>没收违法所得、没收非法财物能确定金额的，计入“罚没金额”；不能确定金额的，不计入“罚没金额”。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>“罚没金额”以处罚决定书确定的金额为准。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0" w:lineRule="exact"/>
        <w:ind w:left="0" w:right="0"/>
        <w:textAlignment w:val="baseline"/>
        <w:sectPr>
          <w:footerReference r:id="rId7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1"/>
        <w:gridCol w:w="845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公民人身自由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5" w:lineRule="auto"/>
              <w:ind w:left="0" w:right="0" w:firstLine="19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法院强制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4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leftChars="0" w:right="0" w:firstLine="0" w:firstLineChars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履行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261" w:right="0" w:hanging="2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景德镇市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3" w:lineRule="auto"/>
              <w:ind w:left="261" w:right="0" w:hanging="261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城市管理局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1.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政强制措施实施数量的统计范围为统计年度1月1日至12月31日期间作出“限制公民人身自由”、“查封场所、设施或者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物”、“扣押财物”、“冻结存款、汇款”或者“其他行政强制措施”决定的数量。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范围为统计年度1月1日至12月31日期间“加处罚款或者滞纳金”、“划拨存款、汇款”、“拍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理查封、扣押的场所、设施或者财物”、“排除妨碍、恢复原状”、“代履行”和“其他强制执行方式”等执行完毕或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>其他强制执行方式，如《城乡规划法》规定的强制拆除；《煤炭法》规定的强制停产、强制消除安全隐患；《金银管理条例》规定的强制收购；《外汇管理条例》规定的回兑等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院强制执行数量的统计范围为统计年度1月1日至12月31日期间向法院申请强制执行的数量，时间以申请日期为准。</w:t>
      </w:r>
    </w:p>
    <w:p>
      <w:pPr>
        <w:sectPr>
          <w:footerReference r:id="rId8" w:type="default"/>
          <w:pgSz w:w="16839" w:h="11906"/>
          <w:pgMar w:top="1012" w:right="981" w:bottom="1132" w:left="1327" w:header="0" w:footer="876" w:gutter="0"/>
          <w:cols w:space="720" w:num="1"/>
        </w:sectPr>
      </w:pPr>
    </w:p>
    <w:p>
      <w:pPr>
        <w:spacing w:before="100" w:line="230" w:lineRule="auto"/>
        <w:ind w:left="3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eastAsia="zh-CN"/>
        </w:rPr>
        <w:t>景德镇市城市管理局</w:t>
      </w:r>
      <w:r>
        <w:rPr>
          <w:rFonts w:hint="eastAsia" w:ascii="黑体" w:hAnsi="黑体" w:eastAsia="黑体" w:cs="黑体"/>
          <w:spacing w:val="8"/>
          <w:sz w:val="31"/>
          <w:szCs w:val="31"/>
          <w:u w:val="single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3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1"/>
        <w:gridCol w:w="926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1"/>
        <w:gridCol w:w="839"/>
        <w:gridCol w:w="1"/>
        <w:gridCol w:w="854"/>
        <w:gridCol w:w="1"/>
        <w:gridCol w:w="884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5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6" w:lineRule="auto"/>
              <w:ind w:left="0" w:firstLine="90"/>
              <w:jc w:val="center"/>
              <w:textAlignment w:val="baseline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2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right="143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ind w:right="166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right="159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7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ind w:right="115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3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ind w:right="123"/>
              <w:jc w:val="center"/>
              <w:textAlignment w:val="baseline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6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景德镇市城市管理局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-5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计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100%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-5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次数的统计范围为统计年度1月1日至12月31日期间开展行政检查的次数。检查1个检查对象，有完整、详细的检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12" w:lineRule="exact"/>
        <w:ind w:left="793"/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</w:t>
      </w:r>
      <w:bookmarkStart w:id="0" w:name="_GoBack"/>
      <w:bookmarkEnd w:id="0"/>
      <w:r>
        <w:rPr>
          <w:rFonts w:ascii="仿宋" w:hAnsi="仿宋" w:eastAsia="仿宋" w:cs="仿宋"/>
          <w:spacing w:val="9"/>
          <w:position w:val="2"/>
          <w:sz w:val="23"/>
          <w:szCs w:val="23"/>
        </w:rPr>
        <w:t>，检查后作出行政处罚等其他行政执法行为的，均不计为检查次数。</w:t>
      </w:r>
    </w:p>
    <w:sectPr>
      <w:footerReference r:id="rId9" w:type="default"/>
      <w:pgSz w:w="16839" w:h="11906"/>
      <w:pgMar w:top="1012" w:right="531" w:bottom="1132" w:left="1134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793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TFkOTlkNjQ5NDU3N2M5MDg1NzU5MDQ4ZjViY2YifQ=="/>
  </w:docVars>
  <w:rsids>
    <w:rsidRoot w:val="119374C6"/>
    <w:rsid w:val="014C4DA3"/>
    <w:rsid w:val="01932B86"/>
    <w:rsid w:val="04673D9A"/>
    <w:rsid w:val="047D1717"/>
    <w:rsid w:val="09BF0122"/>
    <w:rsid w:val="0A227B26"/>
    <w:rsid w:val="0BD94FD3"/>
    <w:rsid w:val="0E1E3623"/>
    <w:rsid w:val="10C33D5D"/>
    <w:rsid w:val="119374C6"/>
    <w:rsid w:val="11DD242C"/>
    <w:rsid w:val="12641821"/>
    <w:rsid w:val="155C3B09"/>
    <w:rsid w:val="18BF29A5"/>
    <w:rsid w:val="19393A07"/>
    <w:rsid w:val="19867099"/>
    <w:rsid w:val="1A55661F"/>
    <w:rsid w:val="1B1C538E"/>
    <w:rsid w:val="1B9118D8"/>
    <w:rsid w:val="1BB13D28"/>
    <w:rsid w:val="1BF14125"/>
    <w:rsid w:val="1DC81C82"/>
    <w:rsid w:val="1E3C0704"/>
    <w:rsid w:val="1E403142"/>
    <w:rsid w:val="23241284"/>
    <w:rsid w:val="23250B58"/>
    <w:rsid w:val="27D42352"/>
    <w:rsid w:val="285919D0"/>
    <w:rsid w:val="29437F8A"/>
    <w:rsid w:val="29CC4423"/>
    <w:rsid w:val="2A915D79"/>
    <w:rsid w:val="2DC55411"/>
    <w:rsid w:val="2DFD4EF7"/>
    <w:rsid w:val="302723B3"/>
    <w:rsid w:val="302C73AD"/>
    <w:rsid w:val="32824A4D"/>
    <w:rsid w:val="33775400"/>
    <w:rsid w:val="33B40E26"/>
    <w:rsid w:val="35E45858"/>
    <w:rsid w:val="35EF7B66"/>
    <w:rsid w:val="3638548F"/>
    <w:rsid w:val="38653A79"/>
    <w:rsid w:val="38B95279"/>
    <w:rsid w:val="399B04FE"/>
    <w:rsid w:val="3BE13D5E"/>
    <w:rsid w:val="3C15560C"/>
    <w:rsid w:val="3EB96A09"/>
    <w:rsid w:val="3FB21C56"/>
    <w:rsid w:val="40C559FD"/>
    <w:rsid w:val="41FD4D22"/>
    <w:rsid w:val="42CC0448"/>
    <w:rsid w:val="46D4338A"/>
    <w:rsid w:val="477061A2"/>
    <w:rsid w:val="496438D9"/>
    <w:rsid w:val="4A305383"/>
    <w:rsid w:val="4A6E0EB3"/>
    <w:rsid w:val="4C07336D"/>
    <w:rsid w:val="4D05711F"/>
    <w:rsid w:val="4DD23507"/>
    <w:rsid w:val="4E7C16C5"/>
    <w:rsid w:val="4F2A4991"/>
    <w:rsid w:val="535E4292"/>
    <w:rsid w:val="539B4F9B"/>
    <w:rsid w:val="53F23A57"/>
    <w:rsid w:val="55630EE8"/>
    <w:rsid w:val="56116B96"/>
    <w:rsid w:val="5758378D"/>
    <w:rsid w:val="5A9D30EE"/>
    <w:rsid w:val="5AAD353C"/>
    <w:rsid w:val="5C306D77"/>
    <w:rsid w:val="5C6403F6"/>
    <w:rsid w:val="5D962BBC"/>
    <w:rsid w:val="5E8B74C3"/>
    <w:rsid w:val="60820DBC"/>
    <w:rsid w:val="61776447"/>
    <w:rsid w:val="61E46CEA"/>
    <w:rsid w:val="65923EB0"/>
    <w:rsid w:val="65A96DEB"/>
    <w:rsid w:val="6635242D"/>
    <w:rsid w:val="68964168"/>
    <w:rsid w:val="69A04BB7"/>
    <w:rsid w:val="6BD10E4A"/>
    <w:rsid w:val="6BE74164"/>
    <w:rsid w:val="6C3D18FB"/>
    <w:rsid w:val="6D803658"/>
    <w:rsid w:val="6DF17581"/>
    <w:rsid w:val="6E2746A8"/>
    <w:rsid w:val="6E4B4EE4"/>
    <w:rsid w:val="71926986"/>
    <w:rsid w:val="738A200A"/>
    <w:rsid w:val="73A55AC9"/>
    <w:rsid w:val="74A826AC"/>
    <w:rsid w:val="755D54FC"/>
    <w:rsid w:val="75711A6A"/>
    <w:rsid w:val="758962F1"/>
    <w:rsid w:val="75B72E5F"/>
    <w:rsid w:val="75ED6880"/>
    <w:rsid w:val="75FC3D3E"/>
    <w:rsid w:val="76B4114C"/>
    <w:rsid w:val="76DE1D48"/>
    <w:rsid w:val="77D575CC"/>
    <w:rsid w:val="79556C16"/>
    <w:rsid w:val="799139C7"/>
    <w:rsid w:val="79D044EF"/>
    <w:rsid w:val="7C076548"/>
    <w:rsid w:val="7C220A82"/>
    <w:rsid w:val="7F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643" w:firstLineChars="200"/>
      <w:outlineLvl w:val="0"/>
    </w:pPr>
    <w:rPr>
      <w:rFonts w:eastAsia="黑体"/>
      <w:bCs/>
      <w:kern w:val="44"/>
      <w:sz w:val="32"/>
      <w:szCs w:val="24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1"/>
    </w:pPr>
    <w:rPr>
      <w:rFonts w:ascii="Luxi Sans" w:hAnsi="Luxi Sans" w:eastAsia="楷体_GB2312"/>
      <w:b/>
      <w:sz w:val="32"/>
      <w:szCs w:val="24"/>
    </w:rPr>
  </w:style>
  <w:style w:type="paragraph" w:styleId="5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仿宋_GB2312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宋体" w:eastAsia="仿宋_GB2312" w:cs="Courier New"/>
      <w:sz w:val="32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标题 3 Char"/>
    <w:link w:val="5"/>
    <w:qFormat/>
    <w:uiPriority w:val="0"/>
    <w:rPr>
      <w:rFonts w:ascii="Times New Roman" w:hAnsi="Times New Roman" w:eastAsia="仿宋_GB2312" w:cs="Times New Roman"/>
      <w:b/>
      <w:sz w:val="32"/>
    </w:rPr>
  </w:style>
  <w:style w:type="character" w:customStyle="1" w:styleId="12">
    <w:name w:val="标题 2 Char"/>
    <w:link w:val="4"/>
    <w:qFormat/>
    <w:uiPriority w:val="0"/>
    <w:rPr>
      <w:rFonts w:ascii="Arial" w:hAnsi="Arial" w:eastAsia="楷体_GB2312"/>
      <w:b/>
      <w:sz w:val="32"/>
      <w:szCs w:val="24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2850</Words>
  <Characters>2985</Characters>
  <Lines>0</Lines>
  <Paragraphs>0</Paragraphs>
  <TotalTime>3</TotalTime>
  <ScaleCrop>false</ScaleCrop>
  <LinksUpToDate>false</LinksUpToDate>
  <CharactersWithSpaces>2986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2023-01-04T10:55:00Z</dcterms:created>
  <dc:creator>WPS_376403168</dc:creator>
  <cp:lastModifiedBy>暖楠卍</cp:lastModifiedBy>
  <dcterms:modified xsi:type="dcterms:W3CDTF">2023-02-09T07:36:08Z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C389C45A5AF348BCB396933DC9502F7C</vt:lpwstr>
  </property>
</Properties>
</file>